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9" w:type="dxa"/>
        <w:jc w:val="center"/>
        <w:tblLook w:val="04A0"/>
      </w:tblPr>
      <w:tblGrid>
        <w:gridCol w:w="3495"/>
        <w:gridCol w:w="3555"/>
        <w:gridCol w:w="617"/>
        <w:gridCol w:w="2462"/>
      </w:tblGrid>
      <w:tr w:rsidR="00A84D83" w:rsidTr="00A84D83">
        <w:trPr>
          <w:trHeight w:val="175"/>
          <w:jc w:val="center"/>
        </w:trPr>
        <w:tc>
          <w:tcPr>
            <w:tcW w:w="10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D83" w:rsidRPr="00E500D2" w:rsidRDefault="001F303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0D2">
              <w:rPr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5.25pt;margin-top:1.3pt;width:49.25pt;height:47.2pt;z-index:251658240">
                  <v:imagedata r:id="rId5" o:title=""/>
                </v:shape>
                <o:OLEObject Type="Embed" ProgID="WangImage.Document" ShapeID="_x0000_s1026" DrawAspect="Content" ObjectID="_1577554452" r:id="rId6"/>
              </w:pict>
            </w:r>
          </w:p>
          <w:p w:rsidR="00A84D83" w:rsidRDefault="00A84D8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Государственное бюджетное профессиональное образовательное учреждение</w:t>
            </w:r>
          </w:p>
          <w:p w:rsidR="00A84D83" w:rsidRDefault="00A84D8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«ЧЕЛЯБИНСКИЙ МЕДИЦИНСКИЙ КОЛЛЕДЖ»</w:t>
            </w:r>
          </w:p>
          <w:p w:rsidR="00E500D2" w:rsidRPr="00E500D2" w:rsidRDefault="00E500D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A84D83" w:rsidTr="00A84D83">
        <w:trPr>
          <w:trHeight w:val="1802"/>
          <w:jc w:val="center"/>
        </w:trPr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D83" w:rsidRDefault="00A84D8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Согласовано  </w:t>
            </w:r>
          </w:p>
          <w:p w:rsidR="00A84D83" w:rsidRDefault="00A84D8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ЦМК Акушерское дело </w:t>
            </w:r>
          </w:p>
          <w:p w:rsidR="00A84D83" w:rsidRPr="00A84D83" w:rsidRDefault="00A84D8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Н.Я.Бадаева </w:t>
            </w:r>
          </w:p>
          <w:p w:rsidR="00A84D83" w:rsidRDefault="00A84D8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11.09.2017 г. </w:t>
            </w:r>
          </w:p>
          <w:p w:rsidR="00A84D83" w:rsidRDefault="00A84D8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4D83" w:rsidRPr="00A84D83" w:rsidRDefault="00A84D83" w:rsidP="00A84D8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D8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A84D83" w:rsidRPr="00A84D83" w:rsidRDefault="00A84D83" w:rsidP="00A84D8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D8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  <w:r w:rsidRPr="00A84D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31.02.02Акушерское дело</w:t>
            </w:r>
          </w:p>
          <w:p w:rsidR="00A84D83" w:rsidRPr="00A84D83" w:rsidRDefault="00A84D83" w:rsidP="00A84D8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A84D83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Дифференцированный зачет</w:t>
            </w:r>
          </w:p>
          <w:p w:rsidR="00A84D83" w:rsidRPr="00E500D2" w:rsidRDefault="00A84D83" w:rsidP="00E500D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D83">
              <w:rPr>
                <w:rFonts w:ascii="Times New Roman" w:hAnsi="Times New Roman" w:cs="Times New Roman"/>
                <w:b/>
                <w:sz w:val="24"/>
                <w:szCs w:val="24"/>
              </w:rPr>
              <w:t>«Гигиена и экология человека</w:t>
            </w:r>
            <w:r w:rsidRPr="00A84D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D83" w:rsidRDefault="00A84D83">
            <w:pPr>
              <w:pStyle w:val="a7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84D83" w:rsidRDefault="00A84D8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4D83" w:rsidRDefault="00A84D8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Утверждаю: </w:t>
            </w:r>
          </w:p>
          <w:p w:rsidR="00A84D83" w:rsidRDefault="00A84D8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О.А. Замятина </w:t>
            </w:r>
          </w:p>
          <w:p w:rsidR="00A84D83" w:rsidRDefault="00A84D8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15.11.2017 г.</w:t>
            </w:r>
          </w:p>
        </w:tc>
      </w:tr>
    </w:tbl>
    <w:p w:rsidR="00A84D83" w:rsidRDefault="00A84D83" w:rsidP="00A84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4D83" w:rsidRDefault="00E500D2" w:rsidP="00A84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  <w:r w:rsidR="00A84D83">
        <w:rPr>
          <w:rFonts w:ascii="Times New Roman" w:hAnsi="Times New Roman" w:cs="Times New Roman"/>
          <w:b/>
          <w:sz w:val="28"/>
          <w:szCs w:val="28"/>
        </w:rPr>
        <w:t xml:space="preserve"> к дифференцированному зачёту </w:t>
      </w:r>
    </w:p>
    <w:p w:rsidR="00467404" w:rsidRPr="00A84D83" w:rsidRDefault="00467404" w:rsidP="007F22E9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Основные среды жизни.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Инфракрасная радиация.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Ультрафиолет.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Умеренный климат Южного Урала. Гигиеническая оценка сезонов умеренного климата Южного Урала.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Роль биосферных заповедников в мониторинге планеты Земля.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Охраняемые вечнозеленые леса Челябинской области.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Порядок восстановления вечнозеленого леса.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Значение вечнозеленых лесов планеты для биосферы человека.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Законы акклиматизации.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Адаптивные типы человека характерные для южных широт.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Понятие и виды почв. Гигиеническое значение почвы.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Эпидемиологическое значение воды.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Экозоны мирового океана, биогеоценоз озер.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Верховные болота. Особенности и значение верховых и низинных болот.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Эпидемиологическое значение почвы.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 xml:space="preserve">Гигиеническая оценка </w:t>
      </w:r>
      <w:proofErr w:type="gramStart"/>
      <w:r w:rsidRPr="00A84D83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A84D83">
        <w:rPr>
          <w:rFonts w:ascii="Times New Roman" w:hAnsi="Times New Roman" w:cs="Times New Roman"/>
          <w:sz w:val="28"/>
          <w:szCs w:val="28"/>
        </w:rPr>
        <w:t xml:space="preserve"> водоисточников.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Значение белков и жиров содержащихся в продуктах питания.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Химический состав атмосферного воздуха.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Гигиеническая оценка сложных углеводов, содержащихся в продуктах питания.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Значение мяса и продуктов. Гигиеническая оценка мяса и мясопродуктов.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Значение рыб и морепродуктов. Гигиеническая оценка птицы, рыбы и морепродуктов.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Значение крупяных изделий. Гигиеническая оценка крупяных изделий.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Характеристика семечковых фруктов. Особенности и гигиеническая оценка семечковых фруктов.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Характеристика косточковых фруктов. Особенности и гигиеническая оценка косточковых  фруктов.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Гигиеническая оценка ягодных культур их значение в лечебном питании.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Гигиеническая оценка корнеплодов.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Микотоксикозы и их профилактика.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Особенности формирования городской среды и озеленение городов.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Адаптивные типы человека, характерные для северных широт.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Гигиеническая оценка простых углеводов.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Гигиеническая оценка белков и жиров содержащихся в продуктах питания.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lastRenderedPageBreak/>
        <w:t>Характеристика тропических фруктов. Гигиеническая оценка тропических фруктов.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Хлебобулочные изделия. Гигиеническая оценка хлебобулочных  изделий.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Температура как важный фактор наземно-воздушной среды.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Планетарная катастрофа начала весны 1998 года.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Загрязнение воздушной среды и роль загрязнений в формировании патологии населения.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Международное сотрудничество по охране окружающей среды.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Основные профвредности ведущие к профболезням.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Профилактика отравлений соланином.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Профилактика отравлений элементами посуды и канцерогенами.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Определение гигиены.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Определение экологии.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Определение биосферы.</w:t>
      </w:r>
    </w:p>
    <w:p w:rsidR="007F22E9" w:rsidRPr="00A84D83" w:rsidRDefault="007F22E9" w:rsidP="007F22E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4D83">
        <w:rPr>
          <w:rFonts w:ascii="Times New Roman" w:hAnsi="Times New Roman" w:cs="Times New Roman"/>
          <w:sz w:val="28"/>
          <w:szCs w:val="28"/>
        </w:rPr>
        <w:t>Определение климата.</w:t>
      </w:r>
    </w:p>
    <w:sectPr w:rsidR="007F22E9" w:rsidRPr="00A84D83" w:rsidSect="002849F3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65282"/>
    <w:multiLevelType w:val="hybridMultilevel"/>
    <w:tmpl w:val="1A12A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F22E9"/>
    <w:rsid w:val="000555B7"/>
    <w:rsid w:val="000957CE"/>
    <w:rsid w:val="000F78A8"/>
    <w:rsid w:val="00104BBD"/>
    <w:rsid w:val="001413AA"/>
    <w:rsid w:val="00154534"/>
    <w:rsid w:val="0016782D"/>
    <w:rsid w:val="001F303E"/>
    <w:rsid w:val="002849F3"/>
    <w:rsid w:val="002E5793"/>
    <w:rsid w:val="00361C7A"/>
    <w:rsid w:val="00393F74"/>
    <w:rsid w:val="003A497A"/>
    <w:rsid w:val="00467404"/>
    <w:rsid w:val="004700E7"/>
    <w:rsid w:val="00597A08"/>
    <w:rsid w:val="005C58FE"/>
    <w:rsid w:val="0079554B"/>
    <w:rsid w:val="007F22E9"/>
    <w:rsid w:val="008F63D9"/>
    <w:rsid w:val="00A74131"/>
    <w:rsid w:val="00A84D83"/>
    <w:rsid w:val="00A95C36"/>
    <w:rsid w:val="00C1534C"/>
    <w:rsid w:val="00C30D81"/>
    <w:rsid w:val="00C8397D"/>
    <w:rsid w:val="00D8189C"/>
    <w:rsid w:val="00D862ED"/>
    <w:rsid w:val="00E41EEB"/>
    <w:rsid w:val="00E500D2"/>
    <w:rsid w:val="00E7053B"/>
    <w:rsid w:val="00EA3731"/>
    <w:rsid w:val="00EF43E7"/>
    <w:rsid w:val="00FA4DA3"/>
    <w:rsid w:val="00FC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F22E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F22E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F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2E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839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406</Words>
  <Characters>2315</Characters>
  <Application>Microsoft Office Word</Application>
  <DocSecurity>0</DocSecurity>
  <Lines>19</Lines>
  <Paragraphs>5</Paragraphs>
  <ScaleCrop>false</ScaleCrop>
  <Company>Медколледж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 класс</dc:creator>
  <cp:keywords/>
  <dc:description/>
  <cp:lastModifiedBy>Unknown User</cp:lastModifiedBy>
  <cp:revision>23</cp:revision>
  <dcterms:created xsi:type="dcterms:W3CDTF">2008-12-12T10:07:00Z</dcterms:created>
  <dcterms:modified xsi:type="dcterms:W3CDTF">2018-01-15T15:48:00Z</dcterms:modified>
</cp:coreProperties>
</file>